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272EC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6272EC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6272EC" w:rsidP="0037015E">
            <w:pPr>
              <w:jc w:val="center"/>
            </w:pPr>
            <w:r>
              <w:t>28/8</w:t>
            </w:r>
          </w:p>
        </w:tc>
        <w:tc>
          <w:tcPr>
            <w:tcW w:w="5670" w:type="dxa"/>
          </w:tcPr>
          <w:p w:rsidR="004F40CE" w:rsidRDefault="006272EC" w:rsidP="00BE0A3F">
            <w:r>
              <w:t>Atividade das p. 23 e 25 –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272EC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A32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2019-08-28T18:52:00Z</dcterms:modified>
</cp:coreProperties>
</file>