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CB38BF" w:rsidP="000D2E35">
            <w:r>
              <w:t>Geografia</w:t>
            </w:r>
          </w:p>
        </w:tc>
        <w:tc>
          <w:tcPr>
            <w:tcW w:w="1417" w:type="dxa"/>
          </w:tcPr>
          <w:p w:rsidR="00434CA8" w:rsidRDefault="00CB38BF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CB38BF" w:rsidP="0037015E">
            <w:pPr>
              <w:jc w:val="center"/>
            </w:pPr>
            <w:r>
              <w:t>21/11</w:t>
            </w:r>
          </w:p>
        </w:tc>
        <w:tc>
          <w:tcPr>
            <w:tcW w:w="5599" w:type="dxa"/>
          </w:tcPr>
          <w:p w:rsidR="00EB1B5B" w:rsidRDefault="00CB38BF" w:rsidP="00BE0A3F">
            <w:r>
              <w:t>Consumo e degradação ambiental.</w:t>
            </w:r>
          </w:p>
          <w:p w:rsidR="00CB38BF" w:rsidRDefault="00CB38BF" w:rsidP="00BE0A3F">
            <w:r>
              <w:t>Problemas ambientais.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CB38BF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9E3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2018-08-31T14:56:00Z</dcterms:created>
  <dcterms:modified xsi:type="dcterms:W3CDTF">2018-11-21T19:20:00Z</dcterms:modified>
</cp:coreProperties>
</file>